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17.12.2021 N 03-2161</w:t>
              <w:br/>
              <w:t xml:space="preserve">"О направлении методических рекомендаций"</w:t>
              <w:br/>
              <w:t xml:space="preserve">(вместе с "Основными требованиями и рекомендациями к составлению расписания для обучающихся начального общего образования", "Основными требованиями и рекомендациями к составлению расписания для обучающихся основного общего и среднего общего образования")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ДЕПАРТАМЕНТ ГОСУДАРСТВЕННОЙ ПОЛИТИКИ</w:t>
      </w:r>
    </w:p>
    <w:p>
      <w:pPr>
        <w:pStyle w:val="2"/>
        <w:jc w:val="center"/>
      </w:pPr>
      <w:r>
        <w:rPr>
          <w:sz w:val="20"/>
        </w:rPr>
        <w:t xml:space="preserve">В СФЕРЕ ОБЩЕГО ОБРАЗОВАНИЯ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17 декабря 2021 г. N 03-2161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НАПРАВЛЕНИИ МЕТОДИЧЕСКИХ РЕКОМЕНДАЦИЙ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Взамен ранее направленных письмом от 3 декабря 2021 года N 03-2068 методических рекомендаций Департамент государственной политики и управления в сфере общего образования предлагает итоговую версию методических рекомендаций по составлению </w:t>
      </w:r>
      <w:hyperlink w:history="0" r:id="rId7" w:tooltip="Приказ Минпросвещения России от 22.03.2021 N 115 (ред. от 07.10.2022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&quot; (Зарегистрировано в Минюсте России 20.04.2021 N 63180) {КонсультантПлюс}">
        <w:r>
          <w:rPr>
            <w:sz w:val="20"/>
            <w:color w:val="0000ff"/>
          </w:rPr>
          <w:t xml:space="preserve">расписания</w:t>
        </w:r>
      </w:hyperlink>
      <w:r>
        <w:rPr>
          <w:sz w:val="20"/>
        </w:rPr>
        <w:t xml:space="preserve"> уроков для обучающихся, осваивающих образовательные программы начального общего, основного общего и среднего общего образования, разработанных федеральным государственным бюджетным научным учреждением "Институт возрастной физиологии Российской академии образования".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директора Департамента</w:t>
      </w:r>
    </w:p>
    <w:p>
      <w:pPr>
        <w:pStyle w:val="0"/>
        <w:jc w:val="right"/>
      </w:pPr>
      <w:r>
        <w:rPr>
          <w:sz w:val="20"/>
        </w:rPr>
        <w:t xml:space="preserve">М.А.КОСТЕНКО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ОСНОВНЫЕ ТРЕБОВАНИЯ И РЕКОМЕНДАЦИИ</w:t>
      </w:r>
    </w:p>
    <w:p>
      <w:pPr>
        <w:pStyle w:val="2"/>
        <w:jc w:val="center"/>
      </w:pPr>
      <w:r>
        <w:rPr>
          <w:sz w:val="20"/>
        </w:rPr>
        <w:t xml:space="preserve">К СОСТАВЛЕНИЮ РАСПИСАНИЯ ДЛЯ ОБУЧАЮЩИХСЯ НАЧАЛЬНОГО</w:t>
      </w:r>
    </w:p>
    <w:p>
      <w:pPr>
        <w:pStyle w:val="2"/>
        <w:jc w:val="center"/>
      </w:pPr>
      <w:r>
        <w:rPr>
          <w:sz w:val="20"/>
        </w:rPr>
        <w:t xml:space="preserve">ОБЩЕГО ОБРАЗОВАНИЯ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71"/>
        <w:gridCol w:w="1360"/>
        <w:gridCol w:w="1360"/>
        <w:gridCol w:w="1360"/>
        <w:gridCol w:w="1417"/>
      </w:tblGrid>
      <w:tr>
        <w:tc>
          <w:tcPr>
            <w:tcW w:w="35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gridSpan w:val="4"/>
            <w:tcW w:w="54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</w:t>
            </w:r>
          </w:p>
        </w:tc>
      </w:tr>
      <w:tr>
        <w:tc>
          <w:tcPr>
            <w:vMerge w:val="continue"/>
          </w:tcPr>
          <w:p/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571" w:type="dxa"/>
          </w:tcPr>
          <w:p>
            <w:pPr>
              <w:pStyle w:val="0"/>
            </w:pPr>
            <w:r>
              <w:rPr>
                <w:sz w:val="20"/>
              </w:rPr>
              <w:t xml:space="preserve">Смена обучения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1-я смена</w:t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71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Максимально допустимая аудиторная недельная нагрузка (в академических часах) при 6-ти дневной неделе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3571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Максимально допустимая аудиторная недельная нагрузка (в академических часах) при 5-ти дневной неделе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3571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Максимально допустимый недельный объем нагрузки внеурочной деятельности (в академических часах)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3571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максимально допустимой аудиторной нагрузки в течение дня (в академических часах)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4 уроков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5 уроков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5 уроков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5 уроков</w:t>
            </w:r>
          </w:p>
        </w:tc>
      </w:tr>
      <w:tr>
        <w:tc>
          <w:tcPr>
            <w:tcW w:w="357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нагрузки в течение дня (в академических часах)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уроков и один раз в неделю 5 уроков за счет урока физической культуры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уроков и один раз в неделю 6 уроков за счет урока физической культуры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уроков и один раз в неделю 6 уроков за счет урока физической культуры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уроков и один раз в неделю 6 уроков за счет урока физической культуры</w:t>
            </w:r>
          </w:p>
        </w:tc>
      </w:tr>
      <w:tr>
        <w:tc>
          <w:tcPr>
            <w:tcW w:w="3571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Дневное расписание уроков (трудность предметов)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предметы проводятся на 2 - 3-х уроках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предметы проводятся на 2 - 3-х уроках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предметы проводятся на 2 - 3-х уроках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предметы проводятся на 2 - 3-х уроках</w:t>
            </w:r>
          </w:p>
        </w:tc>
      </w:tr>
      <w:tr>
        <w:tc>
          <w:tcPr>
            <w:tcW w:w="3571" w:type="dxa"/>
          </w:tcPr>
          <w:p>
            <w:pPr>
              <w:pStyle w:val="0"/>
            </w:pPr>
            <w:r>
              <w:rPr>
                <w:sz w:val="20"/>
              </w:rPr>
              <w:t xml:space="preserve">Недельное расписание уроков (трудность предметов)</w:t>
            </w:r>
          </w:p>
        </w:tc>
        <w:tc>
          <w:tcPr>
            <w:gridSpan w:val="4"/>
            <w:tcW w:w="54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Наибольшее количество баллов за день по сумме всех предметов должно приходиться на вторник и (или) среду.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      </w:r>
          </w:p>
        </w:tc>
      </w:tr>
      <w:tr>
        <w:tc>
          <w:tcPr>
            <w:tcW w:w="3571" w:type="dxa"/>
          </w:tcPr>
          <w:p>
            <w:pPr>
              <w:pStyle w:val="0"/>
            </w:pPr>
            <w:r>
              <w:rPr>
                <w:sz w:val="20"/>
              </w:rPr>
              <w:t xml:space="preserve">Чередование разных видов деятельности</w:t>
            </w:r>
          </w:p>
        </w:tc>
        <w:tc>
          <w:tcPr>
            <w:gridSpan w:val="4"/>
            <w:tcW w:w="54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ПРИМЕРЫ</w:t>
      </w:r>
    </w:p>
    <w:p>
      <w:pPr>
        <w:pStyle w:val="2"/>
        <w:jc w:val="center"/>
      </w:pPr>
      <w:r>
        <w:rPr>
          <w:sz w:val="20"/>
        </w:rPr>
        <w:t xml:space="preserve">СОСТАВЛЕНИЯ РАСПИСАНИЯ УРОКОВ ДЛЯ ОБУЧАЮЩИХСЯ НАЧАЛЬНОГО</w:t>
      </w:r>
    </w:p>
    <w:p>
      <w:pPr>
        <w:pStyle w:val="2"/>
        <w:jc w:val="center"/>
      </w:pPr>
      <w:r>
        <w:rPr>
          <w:sz w:val="20"/>
        </w:rPr>
        <w:t xml:space="preserve">ОБЩЕГО ОБРАЗОВАНИЯ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составлении иллюстративных примеров учитывались только базовые учебные предметы Федерального </w:t>
      </w:r>
      <w:hyperlink w:history="0" r:id="rId8" w:tooltip="Приказ Минобразования России от 05.03.2004 N 1089 (ред. от 07.06.2017) &quot;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&quot; {КонсультантПлюс}">
        <w:r>
          <w:rPr>
            <w:sz w:val="20"/>
            <w:color w:val="0000ff"/>
          </w:rPr>
          <w:t xml:space="preserve">компонента</w:t>
        </w:r>
      </w:hyperlink>
      <w:r>
        <w:rPr>
          <w:sz w:val="20"/>
        </w:rPr>
        <w:t xml:space="preserve"> государственного образовательного стандарта начального общего образования: Русский язык, Литературное чтение, Иностранный язык, Математика, Окружающий мир, Изобразительное искусство, Музыка, Технология, Физическая культура, Основы религиозных культур и светской этики (в ред. Приказа Минобрнауки России от 31.01.2012 N 69).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Примерное расписание уроков для обучающихся начального</w:t>
      </w:r>
    </w:p>
    <w:p>
      <w:pPr>
        <w:pStyle w:val="2"/>
        <w:jc w:val="center"/>
      </w:pPr>
      <w:r>
        <w:rPr>
          <w:sz w:val="20"/>
        </w:rPr>
        <w:t xml:space="preserve">общего образования (пятидневная неделя)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510"/>
        <w:gridCol w:w="998"/>
        <w:gridCol w:w="998"/>
        <w:gridCol w:w="998"/>
        <w:gridCol w:w="998"/>
        <w:gridCol w:w="998"/>
        <w:gridCol w:w="998"/>
        <w:gridCol w:w="998"/>
        <w:gridCol w:w="1003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дни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урок</w:t>
            </w:r>
          </w:p>
        </w:tc>
        <w:tc>
          <w:tcPr>
            <w:gridSpan w:val="2"/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класс</w:t>
            </w:r>
          </w:p>
        </w:tc>
        <w:tc>
          <w:tcPr>
            <w:gridSpan w:val="2"/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класс</w:t>
            </w:r>
          </w:p>
        </w:tc>
        <w:tc>
          <w:tcPr>
            <w:gridSpan w:val="2"/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класс</w:t>
            </w:r>
          </w:p>
        </w:tc>
        <w:tc>
          <w:tcPr>
            <w:gridSpan w:val="2"/>
            <w:tcW w:w="20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класс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</w:tr>
      <w:tr>
        <w:tc>
          <w:tcPr>
            <w:tcW w:w="567" w:type="dxa"/>
            <w:vAlign w:val="bottom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Понедельник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Вторник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567" w:type="dxa"/>
            <w:vAlign w:val="bottom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567" w:type="dxa"/>
            <w:vAlign w:val="bottom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Четверг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567" w:type="dxa"/>
            <w:vAlign w:val="bottom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Пятница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Примерное расписание уроков для обучающихся начального</w:t>
      </w:r>
    </w:p>
    <w:p>
      <w:pPr>
        <w:pStyle w:val="2"/>
        <w:jc w:val="center"/>
      </w:pPr>
      <w:r>
        <w:rPr>
          <w:sz w:val="20"/>
        </w:rPr>
        <w:t xml:space="preserve">общего образования (шестидневная неделя)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510"/>
        <w:gridCol w:w="998"/>
        <w:gridCol w:w="998"/>
        <w:gridCol w:w="998"/>
        <w:gridCol w:w="998"/>
        <w:gridCol w:w="998"/>
        <w:gridCol w:w="998"/>
        <w:gridCol w:w="998"/>
        <w:gridCol w:w="1003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Дни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урок</w:t>
            </w:r>
          </w:p>
        </w:tc>
        <w:tc>
          <w:tcPr>
            <w:gridSpan w:val="2"/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класс</w:t>
            </w:r>
          </w:p>
        </w:tc>
        <w:tc>
          <w:tcPr>
            <w:gridSpan w:val="2"/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класс</w:t>
            </w:r>
          </w:p>
        </w:tc>
        <w:tc>
          <w:tcPr>
            <w:gridSpan w:val="2"/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класс</w:t>
            </w:r>
          </w:p>
        </w:tc>
        <w:tc>
          <w:tcPr>
            <w:gridSpan w:val="2"/>
            <w:tcW w:w="20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класс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Понедельник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0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Вторник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0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Среда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0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Четверг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0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Пятница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Суббота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ОСНОВНЫЕ ТРЕБОВАНИЯ И РЕКОМЕНДАЦИИ</w:t>
      </w:r>
    </w:p>
    <w:p>
      <w:pPr>
        <w:pStyle w:val="2"/>
        <w:jc w:val="center"/>
      </w:pPr>
      <w:r>
        <w:rPr>
          <w:sz w:val="20"/>
        </w:rPr>
        <w:t xml:space="preserve">К СОСТАВЛЕНИЮ РАСПИСАНИЯ ДЛЯ ОБУЧАЮЩИХСЯ ОСНОВНОГО ОБЩЕГО</w:t>
      </w:r>
    </w:p>
    <w:p>
      <w:pPr>
        <w:pStyle w:val="2"/>
        <w:jc w:val="center"/>
      </w:pPr>
      <w:r>
        <w:rPr>
          <w:sz w:val="20"/>
        </w:rPr>
        <w:t xml:space="preserve">И СРЕДНЕГО ОБЩЕГО ОБРАЗОВАНИЯ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91"/>
        <w:gridCol w:w="882"/>
        <w:gridCol w:w="882"/>
        <w:gridCol w:w="882"/>
        <w:gridCol w:w="882"/>
        <w:gridCol w:w="882"/>
        <w:gridCol w:w="882"/>
        <w:gridCol w:w="883"/>
      </w:tblGrid>
      <w:tr>
        <w:tc>
          <w:tcPr>
            <w:tcW w:w="28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gridSpan w:val="7"/>
            <w:tcW w:w="6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</w:t>
            </w:r>
          </w:p>
        </w:tc>
      </w:tr>
      <w:tr>
        <w:tc>
          <w:tcPr>
            <w:vMerge w:val="continue"/>
          </w:tcPr>
          <w:p/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Смена обучения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1-я смена</w:t>
            </w:r>
          </w:p>
        </w:tc>
        <w:tc>
          <w:tcPr>
            <w:tcW w:w="8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1-я смена</w:t>
            </w:r>
          </w:p>
        </w:tc>
        <w:tc>
          <w:tcPr>
            <w:tcW w:w="8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1-я смена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Максимально допустимая аудиторная недельная нагрузка (в академических часах) при 6-ти дневной неделе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8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Максимально допустимая аудиторная недельная нагрузка (в академических часах) при 5-ти дневной неделе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8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Максимально допустимый недельный объем нагрузки внеурочной деятельности (в академических часах)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максимально допустимой аудиторной нагрузки в течение дня (в академических часах)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6 уроков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6 уроков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7 уроков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7 уроков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7 уроков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7 уроков</w:t>
            </w:r>
          </w:p>
        </w:tc>
        <w:tc>
          <w:tcPr>
            <w:tcW w:w="8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7 уроков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нагрузки в течение дня (в академических часах)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6 уроков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6 уроков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7 уроков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7 уроков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7 уроков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7 уроков</w:t>
            </w:r>
          </w:p>
        </w:tc>
        <w:tc>
          <w:tcPr>
            <w:tcW w:w="8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7 уроков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Дневное расписание уроков (трудность предметов)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предметы проводятся на 2, 3, 4 уроках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предметы проводятся на 2, 3, 4 уроках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предметы проводятся на 2, 3, 4 уроках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предметы проводятся на 2, 3,4 уроках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предметы проводятся на 2, 3, 4 уроках</w:t>
            </w:r>
          </w:p>
        </w:tc>
        <w:tc>
          <w:tcPr>
            <w:tcW w:w="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предметы проводятся на 2, 3,4 уроках</w:t>
            </w:r>
          </w:p>
        </w:tc>
        <w:tc>
          <w:tcPr>
            <w:tcW w:w="8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предметы проводятся на 2, 3, 4 уроках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Недельное расписание уроков (трудность предметов)</w:t>
            </w:r>
          </w:p>
        </w:tc>
        <w:tc>
          <w:tcPr>
            <w:gridSpan w:val="7"/>
            <w:tcW w:w="61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Наибольшее количество баллов за день по сумме всех предметов должно приходиться на вторник и (или) среду.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Чередование разных видов деятельности</w:t>
            </w:r>
          </w:p>
        </w:tc>
        <w:tc>
          <w:tcPr>
            <w:gridSpan w:val="4"/>
            <w:tcW w:w="352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</w:t>
            </w:r>
          </w:p>
        </w:tc>
        <w:tc>
          <w:tcPr>
            <w:gridSpan w:val="3"/>
            <w:tcW w:w="2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Предметы естественно-математического профиля чередовать с гуманитарными предметами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ПРИМЕРНОЕ РАСПИСАНИЕ</w:t>
      </w:r>
    </w:p>
    <w:p>
      <w:pPr>
        <w:pStyle w:val="2"/>
        <w:jc w:val="center"/>
      </w:pPr>
      <w:r>
        <w:rPr>
          <w:sz w:val="20"/>
        </w:rPr>
        <w:t xml:space="preserve">УРОКОВ ДЛЯ ОБУЧАЮЩИХСЯ ОСНОВНОГО ОБЩЕГО ОБРАЗОВАНИЯ</w:t>
      </w:r>
    </w:p>
    <w:p>
      <w:pPr>
        <w:pStyle w:val="2"/>
        <w:jc w:val="center"/>
      </w:pPr>
      <w:r>
        <w:rPr>
          <w:sz w:val="20"/>
        </w:rPr>
        <w:t xml:space="preserve">(ПЯТИДНЕВНАЯ НЕДЕЛЯ)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24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90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дни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урок</w:t>
            </w:r>
          </w:p>
        </w:tc>
        <w:tc>
          <w:tcPr>
            <w:gridSpan w:val="2"/>
            <w:tcW w:w="1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класс</w:t>
            </w:r>
          </w:p>
        </w:tc>
        <w:tc>
          <w:tcPr>
            <w:gridSpan w:val="2"/>
            <w:tcW w:w="1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класс</w:t>
            </w:r>
          </w:p>
        </w:tc>
        <w:tc>
          <w:tcPr>
            <w:gridSpan w:val="2"/>
            <w:tcW w:w="1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класс</w:t>
            </w:r>
          </w:p>
        </w:tc>
        <w:tc>
          <w:tcPr>
            <w:gridSpan w:val="2"/>
            <w:tcW w:w="1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класс</w:t>
            </w:r>
          </w:p>
        </w:tc>
        <w:tc>
          <w:tcPr>
            <w:gridSpan w:val="2"/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класс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Понедельник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Вторник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Среда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ОБЖ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Четверг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ОБЖ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Пятница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Примерное расписание уроков для обучающихся основного общего</w:t>
      </w:r>
    </w:p>
    <w:p>
      <w:pPr>
        <w:pStyle w:val="2"/>
        <w:jc w:val="center"/>
      </w:pPr>
      <w:r>
        <w:rPr>
          <w:sz w:val="20"/>
        </w:rPr>
        <w:t xml:space="preserve">образования (шестидневная неделя)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24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90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дни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урок</w:t>
            </w:r>
          </w:p>
        </w:tc>
        <w:tc>
          <w:tcPr>
            <w:gridSpan w:val="2"/>
            <w:tcW w:w="1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класс</w:t>
            </w:r>
          </w:p>
        </w:tc>
        <w:tc>
          <w:tcPr>
            <w:gridSpan w:val="2"/>
            <w:tcW w:w="1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класс</w:t>
            </w:r>
          </w:p>
        </w:tc>
        <w:tc>
          <w:tcPr>
            <w:gridSpan w:val="2"/>
            <w:tcW w:w="1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класс</w:t>
            </w:r>
          </w:p>
        </w:tc>
        <w:tc>
          <w:tcPr>
            <w:gridSpan w:val="2"/>
            <w:tcW w:w="1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класс</w:t>
            </w:r>
          </w:p>
        </w:tc>
        <w:tc>
          <w:tcPr>
            <w:gridSpan w:val="2"/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класс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Понедельник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Вторник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Среда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ОБЖ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Четверг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ОБЖ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Пятница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56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Суббота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1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Примерное расписание уроков для обучающихся среднего</w:t>
      </w:r>
    </w:p>
    <w:p>
      <w:pPr>
        <w:pStyle w:val="2"/>
        <w:jc w:val="center"/>
      </w:pPr>
      <w:r>
        <w:rPr>
          <w:sz w:val="20"/>
        </w:rPr>
        <w:t xml:space="preserve">общего образования для универсального обучения (непрофильное</w:t>
      </w:r>
    </w:p>
    <w:p>
      <w:pPr>
        <w:pStyle w:val="2"/>
        <w:jc w:val="center"/>
      </w:pPr>
      <w:r>
        <w:rPr>
          <w:sz w:val="20"/>
        </w:rPr>
        <w:t xml:space="preserve">обучение, пятидневная неделя)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680"/>
        <w:gridCol w:w="1969"/>
        <w:gridCol w:w="1969"/>
        <w:gridCol w:w="1969"/>
        <w:gridCol w:w="196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урок</w:t>
            </w:r>
          </w:p>
        </w:tc>
        <w:tc>
          <w:tcPr>
            <w:gridSpan w:val="2"/>
            <w:tcW w:w="39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класс</w:t>
            </w:r>
          </w:p>
        </w:tc>
        <w:tc>
          <w:tcPr>
            <w:gridSpan w:val="2"/>
            <w:tcW w:w="39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класс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Понедельник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и начала анализа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и начала анализа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Вторник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ИКТ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Среда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и начала анализа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и начала анализа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Четверг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ИКТ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ОБЖ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Пятница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ОБЖ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Примерное расписание уроков для обучающихся среднего</w:t>
      </w:r>
    </w:p>
    <w:p>
      <w:pPr>
        <w:pStyle w:val="2"/>
        <w:jc w:val="center"/>
      </w:pPr>
      <w:r>
        <w:rPr>
          <w:sz w:val="20"/>
        </w:rPr>
        <w:t xml:space="preserve">общего образования для универсального обучения (непрофильное</w:t>
      </w:r>
    </w:p>
    <w:p>
      <w:pPr>
        <w:pStyle w:val="2"/>
        <w:jc w:val="center"/>
      </w:pPr>
      <w:r>
        <w:rPr>
          <w:sz w:val="20"/>
        </w:rPr>
        <w:t xml:space="preserve">обучение, шестидневная неделя)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680"/>
        <w:gridCol w:w="1969"/>
        <w:gridCol w:w="1969"/>
        <w:gridCol w:w="1969"/>
        <w:gridCol w:w="196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урок</w:t>
            </w:r>
          </w:p>
        </w:tc>
        <w:tc>
          <w:tcPr>
            <w:gridSpan w:val="2"/>
            <w:tcW w:w="39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класс</w:t>
            </w:r>
          </w:p>
        </w:tc>
        <w:tc>
          <w:tcPr>
            <w:gridSpan w:val="2"/>
            <w:tcW w:w="39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класс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предмет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ранг трудности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Понедельник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и начала анализа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и начала анализа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Вторник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Среда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и начала анализа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и начала анализа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Четверг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ИКТ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ОБЖ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Пятница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Суббота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ИКТ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ОБЖ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за день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17.12.2021 N 03-2161</w:t>
            <w:br/>
            <w:t>"О направлении методических рекомендаций"</w:t>
            <w:br/>
            <w:t>(вместе с "Основными тр...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DE15EECC6EC939DCF580CC5C4FC6F1CE0459E355AF594A336836433B90C8B9A3FE90DC4069DDD6CB4195E964E17F8730F41284550940B86sCu8E" TargetMode = "External"/>
	<Relationship Id="rId8" Type="http://schemas.openxmlformats.org/officeDocument/2006/relationships/hyperlink" Target="consultantplus://offline/ref=1DE15EECC6EC939DCF581BCFC4FC6F1CE0449C345FF494A336836433B90C8B9A3FE90DC4069DDC6CBD195E964E17F8730F41284550940B86sCu8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17.12.2021 N 03-2161
"О направлении методических рекомендаций"
(вместе с "Основными требованиями и рекомендациями к составлению расписания для обучающихся начального общего образования", "Основными требованиями и рекомендациями к составлению расписания для обучающихся основного общего и среднего общего образования")</dc:title>
  <dcterms:created xsi:type="dcterms:W3CDTF">2022-11-25T04:46:42Z</dcterms:created>
</cp:coreProperties>
</file>