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183A20" w:rsidRPr="001D08CB" w:rsidTr="00183A20">
        <w:trPr>
          <w:trHeight w:val="1532"/>
        </w:trPr>
        <w:tc>
          <w:tcPr>
            <w:tcW w:w="47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noProof/>
                <w:sz w:val="24"/>
                <w:szCs w:val="16"/>
              </w:rPr>
            </w:pPr>
            <w:bookmarkStart w:id="0" w:name="sub_7"/>
            <w:r w:rsidRPr="001D08CB">
              <w:rPr>
                <w:rFonts w:ascii="NewtonITT" w:eastAsia="Times New Roman" w:hAnsi="NewtonITT" w:cs="Arial"/>
                <w:b/>
                <w:bCs/>
                <w:sz w:val="24"/>
                <w:szCs w:val="16"/>
              </w:rPr>
              <w:t>БАШЉОРТОСТАН РЕСПУБЛИКА</w:t>
            </w:r>
            <w:r w:rsidRPr="001D08CB">
              <w:rPr>
                <w:rFonts w:ascii="NewtonITT" w:eastAsia="Times New Roman" w:hAnsi="NewtonITT" w:cs="Lucida Sans Unicode"/>
                <w:b/>
                <w:bCs/>
                <w:sz w:val="24"/>
                <w:szCs w:val="16"/>
              </w:rPr>
              <w:t>Ћ</w:t>
            </w:r>
            <w:r w:rsidRPr="001D08CB">
              <w:rPr>
                <w:rFonts w:ascii="NewtonITT" w:eastAsia="Times New Roman" w:hAnsi="NewtonITT" w:cs="Arial"/>
                <w:b/>
                <w:bCs/>
                <w:sz w:val="24"/>
                <w:szCs w:val="16"/>
              </w:rPr>
              <w:t>Ы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30"/>
                <w:szCs w:val="30"/>
              </w:rPr>
            </w:pPr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t xml:space="preserve">Октябрьский </w:t>
            </w:r>
            <w:proofErr w:type="spellStart"/>
            <w:r w:rsidRPr="001D08CB">
              <w:rPr>
                <w:rFonts w:ascii="NewtonITT" w:eastAsia="Times New Roman" w:hAnsi="NewtonITT" w:cs="Lucida Sans Unicode"/>
                <w:b/>
                <w:sz w:val="30"/>
                <w:szCs w:val="24"/>
              </w:rPr>
              <w:t>ҡ</w:t>
            </w:r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t>алаһы</w:t>
            </w:r>
            <w:proofErr w:type="spellEnd"/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br/>
            </w:r>
            <w:proofErr w:type="spellStart"/>
            <w:r w:rsidRPr="001D08CB">
              <w:rPr>
                <w:rFonts w:ascii="NewtonITT" w:eastAsia="Times New Roman" w:hAnsi="NewtonITT" w:cs="Lucida Sans Unicode"/>
                <w:b/>
                <w:sz w:val="30"/>
                <w:szCs w:val="30"/>
              </w:rPr>
              <w:t>ҡ</w:t>
            </w:r>
            <w:r w:rsidRPr="001D08CB">
              <w:rPr>
                <w:rFonts w:ascii="NewtonITT" w:eastAsia="Times New Roman" w:hAnsi="NewtonITT" w:cs="Times New Roman"/>
                <w:b/>
                <w:sz w:val="30"/>
                <w:szCs w:val="30"/>
              </w:rPr>
              <w:t>ала</w:t>
            </w:r>
            <w:proofErr w:type="spellEnd"/>
            <w:r w:rsidRPr="001D08CB">
              <w:rPr>
                <w:rFonts w:ascii="NewtonITT" w:eastAsia="Times New Roman" w:hAnsi="NewtonITT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1D08CB">
              <w:rPr>
                <w:rFonts w:ascii="NewtonITT" w:eastAsia="Times New Roman" w:hAnsi="NewtonITT" w:cs="Times New Roman"/>
                <w:b/>
                <w:sz w:val="30"/>
                <w:szCs w:val="30"/>
              </w:rPr>
              <w:t>округы</w:t>
            </w:r>
            <w:proofErr w:type="spellEnd"/>
            <w:r w:rsidRPr="001D08CB">
              <w:rPr>
                <w:rFonts w:ascii="NewtonITT" w:eastAsia="Times New Roman" w:hAnsi="NewtonITT" w:cs="Times New Roman"/>
                <w:b/>
                <w:sz w:val="30"/>
                <w:szCs w:val="30"/>
              </w:rPr>
              <w:t xml:space="preserve"> 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30"/>
                <w:szCs w:val="30"/>
              </w:rPr>
            </w:pPr>
            <w:r w:rsidRPr="001D08CB">
              <w:rPr>
                <w:rFonts w:ascii="NewtonITT" w:eastAsia="Times New Roman" w:hAnsi="NewtonITT" w:cs="Times New Roman"/>
                <w:b/>
                <w:sz w:val="30"/>
                <w:szCs w:val="30"/>
              </w:rPr>
              <w:t>ХАКИМИӘТЕ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</w:rPr>
            </w:pPr>
            <w:r w:rsidRPr="001D08CB">
              <w:rPr>
                <w:rFonts w:ascii="NewtonITT" w:eastAsia="Times New Roman" w:hAnsi="NewtonITT" w:cs="Arial"/>
                <w:bCs/>
                <w:noProof/>
                <w:sz w:val="24"/>
                <w:szCs w:val="16"/>
              </w:rPr>
              <w:t>452600,</w:t>
            </w:r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 xml:space="preserve"> Октябрьский </w:t>
            </w:r>
            <w:proofErr w:type="spellStart"/>
            <w:proofErr w:type="gramStart"/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>ҡалаһы</w:t>
            </w:r>
            <w:proofErr w:type="spellEnd"/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>,</w:t>
            </w:r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br/>
              <w:t>Чапаев</w:t>
            </w:r>
            <w:proofErr w:type="gramEnd"/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 xml:space="preserve"> </w:t>
            </w:r>
            <w:proofErr w:type="spellStart"/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>урамы</w:t>
            </w:r>
            <w:proofErr w:type="spellEnd"/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>,</w:t>
            </w:r>
            <w:r w:rsidRPr="001D08CB">
              <w:rPr>
                <w:rFonts w:ascii="NewtonITT" w:eastAsia="Times New Roman" w:hAnsi="NewtonITT" w:cs="Arial"/>
                <w:bCs/>
                <w:noProof/>
                <w:sz w:val="24"/>
                <w:szCs w:val="16"/>
              </w:rPr>
              <w:t xml:space="preserve"> 23</w:t>
            </w:r>
          </w:p>
        </w:tc>
        <w:tc>
          <w:tcPr>
            <w:tcW w:w="1616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NewtonITT" w:eastAsia="Times New Roman" w:hAnsi="NewtonITT" w:cs="Times New Roman"/>
                <w:sz w:val="24"/>
                <w:szCs w:val="20"/>
                <w:lang w:val="en-US"/>
              </w:rPr>
            </w:pPr>
            <w:r w:rsidRPr="001D08CB">
              <w:rPr>
                <w:rFonts w:ascii="NewtonITT" w:eastAsia="Times New Roman" w:hAnsi="NewtonITT" w:cs="Times New Roman"/>
                <w:noProof/>
                <w:sz w:val="20"/>
                <w:szCs w:val="20"/>
              </w:rPr>
              <w:drawing>
                <wp:inline distT="0" distB="0" distL="0" distR="0" wp14:anchorId="11D6BFA1" wp14:editId="76822DAB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NewtonITT" w:eastAsia="Times New Roman" w:hAnsi="NewtonITT" w:cs="Times New Roman"/>
                <w:sz w:val="20"/>
                <w:szCs w:val="20"/>
                <w:lang w:val="en-US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NewtonITT" w:eastAsia="Times New Roman" w:hAnsi="NewtonITT" w:cs="Arial"/>
                <w:b/>
                <w:bCs/>
                <w:sz w:val="24"/>
                <w:szCs w:val="16"/>
              </w:rPr>
            </w:pPr>
            <w:r w:rsidRPr="001D08CB">
              <w:rPr>
                <w:rFonts w:ascii="NewtonITT" w:eastAsia="Times New Roman" w:hAnsi="NewtonITT" w:cs="Arial"/>
                <w:b/>
                <w:bCs/>
                <w:sz w:val="24"/>
                <w:szCs w:val="16"/>
              </w:rPr>
              <w:t>РЕСПУБЛИКА БАШКОРТОСТАН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30"/>
                <w:szCs w:val="24"/>
              </w:rPr>
            </w:pPr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t>АДМИНИСТРАЦИЯ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30"/>
                <w:szCs w:val="24"/>
              </w:rPr>
            </w:pPr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t>городского округа</w:t>
            </w:r>
            <w:r w:rsidRPr="001D08CB">
              <w:rPr>
                <w:rFonts w:ascii="NewtonITT" w:eastAsia="Times New Roman" w:hAnsi="NewtonITT" w:cs="Times New Roman"/>
                <w:b/>
                <w:sz w:val="30"/>
                <w:szCs w:val="24"/>
              </w:rPr>
              <w:br/>
              <w:t>город Октябрьский</w:t>
            </w:r>
          </w:p>
          <w:p w:rsidR="00183A20" w:rsidRPr="001D08CB" w:rsidRDefault="00183A20" w:rsidP="00183A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98"/>
              <w:jc w:val="center"/>
              <w:rPr>
                <w:rFonts w:ascii="NewtonITT" w:eastAsia="Times New Roman" w:hAnsi="NewtonITT" w:cs="Arial"/>
                <w:bCs/>
                <w:noProof/>
                <w:sz w:val="20"/>
                <w:szCs w:val="16"/>
              </w:rPr>
            </w:pPr>
            <w:r w:rsidRPr="001D08CB">
              <w:rPr>
                <w:rFonts w:ascii="NewtonITT" w:eastAsia="Times New Roman" w:hAnsi="NewtonITT" w:cs="Arial"/>
                <w:bCs/>
                <w:noProof/>
                <w:sz w:val="24"/>
                <w:szCs w:val="16"/>
              </w:rPr>
              <w:t>452600,</w:t>
            </w:r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t xml:space="preserve"> город Октябрьский,</w:t>
            </w:r>
            <w:r w:rsidRPr="001D08CB">
              <w:rPr>
                <w:rFonts w:ascii="NewtonITT" w:eastAsia="Times New Roman" w:hAnsi="NewtonITT" w:cs="Arial"/>
                <w:bCs/>
                <w:sz w:val="24"/>
                <w:szCs w:val="16"/>
              </w:rPr>
              <w:br/>
              <w:t>улица Чапаева,</w:t>
            </w:r>
            <w:r w:rsidRPr="001D08CB">
              <w:rPr>
                <w:rFonts w:ascii="NewtonITT" w:eastAsia="Times New Roman" w:hAnsi="NewtonITT" w:cs="Arial"/>
                <w:bCs/>
                <w:noProof/>
                <w:sz w:val="24"/>
                <w:szCs w:val="16"/>
              </w:rPr>
              <w:t xml:space="preserve"> 23</w:t>
            </w:r>
          </w:p>
        </w:tc>
      </w:tr>
    </w:tbl>
    <w:p w:rsidR="00183A20" w:rsidRPr="001D08CB" w:rsidRDefault="00183A20" w:rsidP="00183A20">
      <w:pPr>
        <w:widowControl w:val="0"/>
        <w:autoSpaceDE w:val="0"/>
        <w:autoSpaceDN w:val="0"/>
        <w:adjustRightInd w:val="0"/>
        <w:spacing w:after="0" w:line="338" w:lineRule="auto"/>
        <w:jc w:val="both"/>
        <w:rPr>
          <w:rFonts w:ascii="NewtonITT" w:eastAsia="Times New Roman" w:hAnsi="NewtonITT" w:cs="Times New Roman"/>
          <w:sz w:val="16"/>
          <w:szCs w:val="20"/>
        </w:rPr>
      </w:pPr>
    </w:p>
    <w:p w:rsidR="00183A20" w:rsidRPr="001D08CB" w:rsidRDefault="00183A20" w:rsidP="00183A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NewtonITT" w:eastAsia="Times New Roman" w:hAnsi="NewtonITT" w:cs="Arial"/>
          <w:sz w:val="24"/>
          <w:szCs w:val="40"/>
        </w:rPr>
      </w:pPr>
      <w:r w:rsidRPr="001D08CB">
        <w:rPr>
          <w:rFonts w:ascii="NewtonITT" w:eastAsia="Times New Roman" w:hAnsi="NewtonITT" w:cs="Arial"/>
          <w:b/>
          <w:bCs/>
          <w:spacing w:val="50"/>
          <w:sz w:val="38"/>
          <w:szCs w:val="16"/>
        </w:rPr>
        <w:t xml:space="preserve">    </w:t>
      </w:r>
      <w:r w:rsidRPr="001D08CB">
        <w:rPr>
          <w:rFonts w:ascii="NewtonITT" w:eastAsia="Times New Roman" w:hAnsi="NewtonITT" w:cs="Times New Roman"/>
          <w:b/>
          <w:bCs/>
          <w:spacing w:val="50"/>
          <w:sz w:val="38"/>
          <w:szCs w:val="38"/>
        </w:rPr>
        <w:t>ЉАРАР</w:t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</w:r>
      <w:r w:rsidRPr="001D08CB">
        <w:rPr>
          <w:rFonts w:ascii="NewtonITT" w:eastAsia="Times New Roman" w:hAnsi="NewtonITT" w:cs="Arial"/>
          <w:b/>
          <w:sz w:val="38"/>
          <w:szCs w:val="40"/>
        </w:rPr>
        <w:tab/>
        <w:t>ПОСТАНОВЛЕНИЕ</w:t>
      </w:r>
    </w:p>
    <w:p w:rsidR="00183A20" w:rsidRPr="001D08CB" w:rsidRDefault="00183A20" w:rsidP="00183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NewtonITT" w:eastAsia="Times New Roman" w:hAnsi="NewtonITT" w:cs="Arial"/>
          <w:bCs/>
          <w:sz w:val="16"/>
          <w:szCs w:val="16"/>
        </w:rPr>
      </w:pPr>
    </w:p>
    <w:p w:rsidR="00183A20" w:rsidRPr="001D08CB" w:rsidRDefault="00183A20" w:rsidP="00183A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38" w:lineRule="auto"/>
        <w:jc w:val="both"/>
        <w:rPr>
          <w:rFonts w:ascii="NewtonITT" w:eastAsia="Times New Roman" w:hAnsi="NewtonITT" w:cs="Times New Roman"/>
          <w:b/>
          <w:sz w:val="24"/>
          <w:szCs w:val="20"/>
        </w:rPr>
      </w:pPr>
      <w:r w:rsidRPr="001D08CB">
        <w:rPr>
          <w:rFonts w:ascii="NewtonITT" w:eastAsia="Times New Roman" w:hAnsi="NewtonITT" w:cs="Times New Roman"/>
          <w:b/>
          <w:sz w:val="24"/>
          <w:szCs w:val="20"/>
        </w:rPr>
        <w:t>«_</w:t>
      </w:r>
      <w:r w:rsidR="00F46EA5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>_» ______</w:t>
      </w:r>
      <w:r w:rsidR="00F46EA5">
        <w:rPr>
          <w:rFonts w:ascii="NewtonITT" w:eastAsia="Times New Roman" w:hAnsi="NewtonITT" w:cs="Times New Roman"/>
          <w:b/>
          <w:sz w:val="24"/>
          <w:szCs w:val="20"/>
        </w:rPr>
        <w:t>05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>_________20</w:t>
      </w:r>
      <w:r w:rsidR="00681674" w:rsidRPr="001D08CB">
        <w:rPr>
          <w:rFonts w:ascii="NewtonITT" w:eastAsia="Times New Roman" w:hAnsi="NewtonITT" w:cs="Times New Roman"/>
          <w:b/>
          <w:sz w:val="24"/>
          <w:szCs w:val="20"/>
        </w:rPr>
        <w:t>20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 xml:space="preserve"> й.    № ____</w:t>
      </w:r>
      <w:r w:rsidR="00F46EA5">
        <w:rPr>
          <w:rFonts w:ascii="NewtonITT" w:eastAsia="Times New Roman" w:hAnsi="NewtonITT" w:cs="Times New Roman"/>
          <w:b/>
          <w:sz w:val="24"/>
          <w:szCs w:val="20"/>
        </w:rPr>
        <w:t>1514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>_____     «_</w:t>
      </w:r>
      <w:r w:rsidR="00F46EA5">
        <w:rPr>
          <w:rFonts w:ascii="NewtonITT" w:eastAsia="Times New Roman" w:hAnsi="NewtonITT" w:cs="Times New Roman"/>
          <w:b/>
          <w:sz w:val="24"/>
          <w:szCs w:val="20"/>
        </w:rPr>
        <w:t>22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>_» _______</w:t>
      </w:r>
      <w:r w:rsidR="00F46EA5">
        <w:rPr>
          <w:rFonts w:ascii="NewtonITT" w:eastAsia="Times New Roman" w:hAnsi="NewtonITT" w:cs="Times New Roman"/>
          <w:b/>
          <w:sz w:val="24"/>
          <w:szCs w:val="20"/>
        </w:rPr>
        <w:t>05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>________20</w:t>
      </w:r>
      <w:r w:rsidR="00681674" w:rsidRPr="001D08CB">
        <w:rPr>
          <w:rFonts w:ascii="NewtonITT" w:eastAsia="Times New Roman" w:hAnsi="NewtonITT" w:cs="Times New Roman"/>
          <w:b/>
          <w:sz w:val="24"/>
          <w:szCs w:val="20"/>
        </w:rPr>
        <w:t>20</w:t>
      </w:r>
      <w:r w:rsidRPr="001D08CB">
        <w:rPr>
          <w:rFonts w:ascii="NewtonITT" w:eastAsia="Times New Roman" w:hAnsi="NewtonITT" w:cs="Times New Roman"/>
          <w:b/>
          <w:sz w:val="24"/>
          <w:szCs w:val="20"/>
        </w:rPr>
        <w:t xml:space="preserve"> г.</w:t>
      </w:r>
    </w:p>
    <w:p w:rsidR="00183A20" w:rsidRPr="001D08CB" w:rsidRDefault="00183A20" w:rsidP="00183A20">
      <w:pPr>
        <w:widowControl w:val="0"/>
        <w:autoSpaceDE w:val="0"/>
        <w:autoSpaceDN w:val="0"/>
        <w:adjustRightInd w:val="0"/>
        <w:spacing w:after="0" w:line="338" w:lineRule="auto"/>
        <w:jc w:val="both"/>
        <w:rPr>
          <w:rFonts w:ascii="NewtonITT" w:eastAsia="Times New Roman" w:hAnsi="NewtonITT" w:cs="Times New Roman"/>
          <w:sz w:val="16"/>
          <w:szCs w:val="20"/>
        </w:rPr>
      </w:pPr>
    </w:p>
    <w:bookmarkEnd w:id="0"/>
    <w:p w:rsidR="008415BE" w:rsidRPr="001D08CB" w:rsidRDefault="009E15C6" w:rsidP="008415B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8415BE" w:rsidRPr="001D08CB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обеспечения бесплатным </w:t>
      </w:r>
    </w:p>
    <w:p w:rsidR="009E15C6" w:rsidRPr="001D08CB" w:rsidRDefault="008415BE" w:rsidP="008415B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двухразовым питанием обучающихся с ограниченными возможностями здоровья и детей – инвалидов в муниципальных общеобразовательных учреждениях городского округа город Октябрьский Республики Башкортостан, утвержденный 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город Октябрьский Республики Башкортостан от 03.04.2018 № 1360 </w:t>
      </w:r>
    </w:p>
    <w:p w:rsidR="00AE57CF" w:rsidRPr="001D08CB" w:rsidRDefault="00AE57CF" w:rsidP="00AE57C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BF2" w:rsidRPr="001D08CB" w:rsidRDefault="00451BF2" w:rsidP="00451BF2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№131-ФЗ «Об общих принципах организации местного самоуправления в Российской Федерации», 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пунктом 7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29.12.2012 №273-ФЗ «Об образ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Федерации»</w:t>
      </w:r>
    </w:p>
    <w:p w:rsidR="00451BF2" w:rsidRPr="001D08CB" w:rsidRDefault="00451BF2" w:rsidP="00451BF2">
      <w:pPr>
        <w:shd w:val="clear" w:color="auto" w:fill="FFFFFF"/>
        <w:spacing w:after="0" w:line="240" w:lineRule="auto"/>
        <w:ind w:left="567"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BF2" w:rsidRPr="001D08CB" w:rsidRDefault="00451BF2" w:rsidP="00451BF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08CB">
        <w:rPr>
          <w:rFonts w:ascii="Times New Roman" w:eastAsia="Times New Roman" w:hAnsi="Times New Roman" w:cs="Times New Roman"/>
          <w:b/>
          <w:sz w:val="32"/>
          <w:szCs w:val="32"/>
        </w:rPr>
        <w:t>ПОСТАНОВЛЯЮ:</w:t>
      </w:r>
    </w:p>
    <w:p w:rsidR="00451BF2" w:rsidRPr="001D08CB" w:rsidRDefault="00451BF2" w:rsidP="00451BF2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1BF2" w:rsidRPr="001D08CB" w:rsidRDefault="00451BF2" w:rsidP="00D430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8415BE" w:rsidRPr="001D08CB">
        <w:rPr>
          <w:rFonts w:ascii="Times New Roman" w:eastAsia="Times New Roman" w:hAnsi="Times New Roman" w:cs="Times New Roman"/>
          <w:sz w:val="28"/>
          <w:szCs w:val="28"/>
        </w:rPr>
        <w:t xml:space="preserve"> Порядок организации обеспечения бесплатным двухразовым питанием обучающихся с ограниченными возможностями здоровья и детей - инвалидов в муниципальных общеобразовательных учреждениях городского округа город Октябрьский Республики Башкортостан, утвержденный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8415BE" w:rsidRPr="001D08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город Октябрьский Республики Башкортостан от 03.04.2018</w:t>
      </w:r>
      <w:r w:rsidR="008415BE"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>№ 1360</w:t>
      </w:r>
      <w:r w:rsidR="00F440EB" w:rsidRPr="001D08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8415BE" w:rsidRPr="001D08CB">
        <w:rPr>
          <w:rFonts w:ascii="Times New Roman" w:eastAsia="Times New Roman" w:hAnsi="Times New Roman" w:cs="Times New Roman"/>
          <w:sz w:val="28"/>
          <w:szCs w:val="28"/>
        </w:rPr>
        <w:t>в его</w:t>
      </w:r>
      <w:r w:rsidR="009E15C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в редакции 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EB249D" w:rsidRPr="001D08CB" w:rsidRDefault="00EB249D" w:rsidP="00D4305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правоотношения, возникшие с 1 апреля 2020 года</w:t>
      </w:r>
    </w:p>
    <w:p w:rsidR="00451BF2" w:rsidRPr="001D08CB" w:rsidRDefault="00EB249D" w:rsidP="00451BF2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1BF2" w:rsidRPr="001D08C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О. Р. </w:t>
      </w:r>
      <w:proofErr w:type="spellStart"/>
      <w:r w:rsidR="00451BF2" w:rsidRPr="001D08CB">
        <w:rPr>
          <w:rFonts w:ascii="Times New Roman" w:eastAsia="Times New Roman" w:hAnsi="Times New Roman" w:cs="Times New Roman"/>
          <w:sz w:val="28"/>
          <w:szCs w:val="28"/>
        </w:rPr>
        <w:t>Латыпова</w:t>
      </w:r>
      <w:proofErr w:type="spellEnd"/>
      <w:r w:rsidR="00451BF2"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5BE" w:rsidRPr="001D08CB" w:rsidRDefault="008415BE" w:rsidP="009E15C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5BE" w:rsidRPr="001D08CB" w:rsidRDefault="008415BE" w:rsidP="009E15C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BF2" w:rsidRPr="001D08CB" w:rsidRDefault="00451BF2" w:rsidP="009E15C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1D08CB">
        <w:rPr>
          <w:rFonts w:ascii="Times New Roman" w:eastAsia="Times New Roman" w:hAnsi="Times New Roman" w:cs="Times New Roman"/>
          <w:sz w:val="28"/>
          <w:szCs w:val="28"/>
        </w:rPr>
        <w:tab/>
      </w:r>
      <w:r w:rsidR="00D0514C" w:rsidRPr="001D08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1D08C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="00D0514C" w:rsidRPr="001D08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А.Н. Шмелев</w:t>
      </w:r>
    </w:p>
    <w:p w:rsidR="008415BE" w:rsidRPr="001D08CB" w:rsidRDefault="008415BE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5BE" w:rsidRPr="001D08CB" w:rsidRDefault="008415BE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5BE" w:rsidRPr="001D08CB" w:rsidRDefault="008415BE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5BE" w:rsidRPr="001D08CB" w:rsidRDefault="008415BE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5BE" w:rsidRPr="001D08CB" w:rsidRDefault="008415BE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052" w:rsidRPr="001D08CB" w:rsidRDefault="00D43052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43052" w:rsidRPr="001D08CB" w:rsidRDefault="00D43052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43052" w:rsidRPr="001D08CB" w:rsidRDefault="00D43052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Октябрьский</w:t>
      </w:r>
    </w:p>
    <w:p w:rsidR="00D43052" w:rsidRPr="001D08CB" w:rsidRDefault="00D43052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D43052" w:rsidRPr="001D08CB" w:rsidRDefault="00D43052" w:rsidP="00D43052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от "_</w:t>
      </w:r>
      <w:r w:rsidR="00F46EA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D08CB">
        <w:rPr>
          <w:rFonts w:ascii="Times New Roman" w:eastAsia="Times New Roman" w:hAnsi="Times New Roman" w:cs="Times New Roman"/>
          <w:sz w:val="24"/>
          <w:szCs w:val="24"/>
        </w:rPr>
        <w:t>_"____</w:t>
      </w:r>
      <w:r w:rsidR="00F46EA5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D08CB">
        <w:rPr>
          <w:rFonts w:ascii="Times New Roman" w:eastAsia="Times New Roman" w:hAnsi="Times New Roman" w:cs="Times New Roman"/>
          <w:sz w:val="24"/>
          <w:szCs w:val="24"/>
        </w:rPr>
        <w:t>___20</w:t>
      </w:r>
      <w:r w:rsidR="008415BE" w:rsidRPr="001D08C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08CB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4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46EA5">
        <w:rPr>
          <w:rFonts w:ascii="Times New Roman" w:eastAsia="Times New Roman" w:hAnsi="Times New Roman" w:cs="Times New Roman"/>
          <w:sz w:val="24"/>
          <w:szCs w:val="24"/>
        </w:rPr>
        <w:t>1514</w:t>
      </w:r>
    </w:p>
    <w:p w:rsidR="00D0514C" w:rsidRPr="001D08CB" w:rsidRDefault="00D0514C" w:rsidP="00D4305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824" w:rsidRPr="001D08CB" w:rsidRDefault="006A2824" w:rsidP="00D4305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3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514C" w:rsidRPr="001D08CB" w:rsidRDefault="00D0514C" w:rsidP="006A28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0514C" w:rsidRPr="001D08CB" w:rsidRDefault="00D0514C" w:rsidP="006A28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организации обеспечения бесплатным двухразовым питанием обучающихся с ограниченными возможностями здоровья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 xml:space="preserve"> и детей - инвалидов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общеобразовательных учреждениях городского округа город Октябрьский Республики Башкортостан</w:t>
      </w:r>
    </w:p>
    <w:p w:rsidR="006A2824" w:rsidRPr="001D08CB" w:rsidRDefault="006A2824" w:rsidP="006A28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052" w:rsidRPr="001D08CB" w:rsidRDefault="00F07D5F" w:rsidP="00F07D5F">
      <w:pPr>
        <w:pStyle w:val="a3"/>
        <w:numPr>
          <w:ilvl w:val="0"/>
          <w:numId w:val="8"/>
        </w:numPr>
        <w:shd w:val="clear" w:color="auto" w:fill="FFFFFF"/>
        <w:spacing w:line="240" w:lineRule="auto"/>
        <w:ind w:left="567" w:firstLine="709"/>
        <w:rPr>
          <w:color w:val="FF0000"/>
          <w:spacing w:val="-33"/>
          <w:sz w:val="28"/>
          <w:szCs w:val="28"/>
        </w:rPr>
      </w:pPr>
      <w:r w:rsidRPr="001D08CB">
        <w:rPr>
          <w:sz w:val="28"/>
          <w:szCs w:val="28"/>
        </w:rPr>
        <w:t>Порядок организации обеспечения бесплатным двухразовым питанием обучающихся с ограниченными возможностями здоровья</w:t>
      </w:r>
      <w:r w:rsidR="00613CEF" w:rsidRPr="001D08CB">
        <w:rPr>
          <w:sz w:val="28"/>
          <w:szCs w:val="28"/>
        </w:rPr>
        <w:t xml:space="preserve"> и детей - инвалидов</w:t>
      </w:r>
      <w:r w:rsidRPr="001D08CB">
        <w:rPr>
          <w:sz w:val="28"/>
          <w:szCs w:val="28"/>
        </w:rPr>
        <w:t xml:space="preserve"> в муниципальных общеобразовательных учреждениях городского округа город Октябрьский Республики Башкортостан (далее – порядок) </w:t>
      </w:r>
      <w:r w:rsidR="00D43052" w:rsidRPr="001D08CB">
        <w:rPr>
          <w:sz w:val="28"/>
          <w:szCs w:val="28"/>
        </w:rPr>
        <w:t xml:space="preserve">разработан в соответствии с </w:t>
      </w:r>
      <w:r w:rsidR="00D0514C" w:rsidRPr="001D08C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3052" w:rsidRPr="001D08CB">
        <w:rPr>
          <w:sz w:val="28"/>
          <w:szCs w:val="28"/>
        </w:rPr>
        <w:t xml:space="preserve">Федеральным законом </w:t>
      </w:r>
      <w:r w:rsidR="00D43052" w:rsidRPr="001D08CB">
        <w:rPr>
          <w:bCs/>
          <w:sz w:val="28"/>
          <w:szCs w:val="28"/>
        </w:rPr>
        <w:t>от</w:t>
      </w:r>
      <w:r w:rsidR="00D43052" w:rsidRPr="001D08CB">
        <w:rPr>
          <w:b/>
          <w:bCs/>
          <w:sz w:val="28"/>
          <w:szCs w:val="28"/>
        </w:rPr>
        <w:t xml:space="preserve"> </w:t>
      </w:r>
      <w:r w:rsidR="00D43052" w:rsidRPr="001D08CB">
        <w:rPr>
          <w:sz w:val="28"/>
          <w:szCs w:val="28"/>
        </w:rPr>
        <w:t>29 декабря 2012 года № 273-ФЗ «Об образовании в Российской Федерации», Сан</w:t>
      </w:r>
      <w:r w:rsidR="00AE6C17" w:rsidRPr="001D08CB">
        <w:rPr>
          <w:sz w:val="28"/>
          <w:szCs w:val="28"/>
        </w:rPr>
        <w:t>ПиН</w:t>
      </w:r>
      <w:r w:rsidR="00D43052" w:rsidRPr="001D08CB">
        <w:rPr>
          <w:sz w:val="28"/>
          <w:szCs w:val="28"/>
        </w:rPr>
        <w:t xml:space="preserve"> 2.4.5.2409-08 «Санитарно-эпидемиологические</w:t>
      </w:r>
      <w:r w:rsidR="00D43052" w:rsidRPr="001D08CB">
        <w:rPr>
          <w:rFonts w:ascii="Arial" w:hAnsi="Arial" w:cs="Arial"/>
          <w:sz w:val="28"/>
          <w:szCs w:val="28"/>
        </w:rPr>
        <w:t xml:space="preserve"> </w:t>
      </w:r>
      <w:r w:rsidR="00D43052" w:rsidRPr="001D08CB">
        <w:rPr>
          <w:sz w:val="28"/>
          <w:szCs w:val="28"/>
        </w:rPr>
        <w:t xml:space="preserve">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45 (зарегистрировано в Министерстве юстиции Российской Федерации 7 августа 2008г., </w:t>
      </w:r>
      <w:r w:rsidR="00AE6C17" w:rsidRPr="001D08CB">
        <w:rPr>
          <w:sz w:val="28"/>
          <w:szCs w:val="28"/>
        </w:rPr>
        <w:t>регистрационный № 12085), СанПиН</w:t>
      </w:r>
      <w:r w:rsidR="00D43052" w:rsidRPr="001D08CB"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государственного санитарного врача Российской Федерации от 10 июля 2015 года № 26 (зарегистрировано в Минюсте России 14 августа 2015 г. №</w:t>
      </w:r>
      <w:r w:rsidR="001E5838" w:rsidRPr="001D08CB">
        <w:rPr>
          <w:sz w:val="28"/>
          <w:szCs w:val="28"/>
        </w:rPr>
        <w:t xml:space="preserve"> </w:t>
      </w:r>
      <w:r w:rsidR="00D43052" w:rsidRPr="001D08CB">
        <w:rPr>
          <w:sz w:val="28"/>
          <w:szCs w:val="28"/>
        </w:rPr>
        <w:t>38528)</w:t>
      </w:r>
      <w:r w:rsidR="00AE6C17" w:rsidRPr="001D08CB">
        <w:rPr>
          <w:sz w:val="28"/>
          <w:szCs w:val="28"/>
        </w:rPr>
        <w:t>.</w:t>
      </w:r>
    </w:p>
    <w:p w:rsidR="00D43052" w:rsidRPr="001D08CB" w:rsidRDefault="00D43052" w:rsidP="006A282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>обеспечения бесплатным двухразовым питанием</w:t>
      </w:r>
      <w:proofErr w:type="gramEnd"/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 xml:space="preserve">и детей - инвалидов </w:t>
      </w:r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>в муниципальных общеобразовательных учреждениях городского округа город Октябрьский Республики Башкортостан (далее –</w:t>
      </w:r>
      <w:r w:rsidR="00F07D5F"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>учреждение)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052" w:rsidRPr="001D08CB" w:rsidRDefault="00D43052" w:rsidP="006A282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</w:t>
      </w:r>
      <w:proofErr w:type="gramStart"/>
      <w:r w:rsidRPr="001D08CB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организации ответственность несет руководитель </w:t>
      </w:r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052" w:rsidRPr="001D08CB" w:rsidRDefault="00D43052" w:rsidP="006A2824">
      <w:pPr>
        <w:widowControl w:val="0"/>
        <w:numPr>
          <w:ilvl w:val="0"/>
          <w:numId w:val="8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обеспечения бесплатным двухразовым питанием </w:t>
      </w:r>
      <w:r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обучающегося с ограниченными возможностями здоровья 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>и детей - инвалидов</w:t>
      </w:r>
      <w:r w:rsidR="00613CEF"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>являются:</w:t>
      </w:r>
    </w:p>
    <w:p w:rsidR="00D43052" w:rsidRPr="001D08CB" w:rsidRDefault="00D43052" w:rsidP="006A2824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приказ </w:t>
      </w:r>
      <w:r w:rsidR="006A2824"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</w:t>
      </w:r>
      <w:r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 зачислении обучающегося в организацию,</w:t>
      </w:r>
    </w:p>
    <w:p w:rsidR="00D43052" w:rsidRPr="001D08CB" w:rsidRDefault="001E5838" w:rsidP="006A2824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приказ </w:t>
      </w:r>
      <w:r w:rsidR="006A2824" w:rsidRPr="001D08CB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</w:t>
      </w:r>
      <w:r w:rsidR="00D43052" w:rsidRPr="001D0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 обеспечении питанием</w:t>
      </w:r>
      <w:r w:rsidRPr="001D0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(далее – решение)</w:t>
      </w:r>
      <w:r w:rsidR="00D43052" w:rsidRPr="001D08CB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BD1393" w:rsidRPr="001D08CB" w:rsidRDefault="00E83777" w:rsidP="006A2824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</w:t>
      </w:r>
      <w:proofErr w:type="gramStart"/>
      <w:r w:rsidRPr="001D08CB">
        <w:rPr>
          <w:rFonts w:ascii="Times New Roman" w:eastAsia="Times New Roman" w:hAnsi="Times New Roman" w:cs="Times New Roman"/>
          <w:sz w:val="28"/>
          <w:szCs w:val="28"/>
        </w:rPr>
        <w:t>статуса</w:t>
      </w:r>
      <w:proofErr w:type="gramEnd"/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1D08CB">
        <w:rPr>
          <w:rFonts w:ascii="Times New Roman" w:hAnsi="Times New Roman" w:cs="Times New Roman"/>
          <w:sz w:val="28"/>
          <w:szCs w:val="28"/>
        </w:rPr>
        <w:t xml:space="preserve">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D08CB">
        <w:rPr>
          <w:rFonts w:ascii="Times New Roman" w:hAnsi="Times New Roman" w:cs="Times New Roman"/>
          <w:sz w:val="28"/>
          <w:szCs w:val="28"/>
        </w:rPr>
        <w:t>:</w:t>
      </w:r>
    </w:p>
    <w:p w:rsidR="00D43052" w:rsidRPr="001D08CB" w:rsidRDefault="00BD1393" w:rsidP="00BD13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1D08CB">
        <w:rPr>
          <w:rFonts w:ascii="Times New Roman" w:hAnsi="Times New Roman" w:cs="Times New Roman"/>
          <w:sz w:val="28"/>
          <w:szCs w:val="28"/>
        </w:rPr>
        <w:t>«</w:t>
      </w:r>
      <w:r w:rsidR="00E83777" w:rsidRPr="001D08C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1D08CB">
        <w:rPr>
          <w:rFonts w:ascii="Times New Roman" w:hAnsi="Times New Roman" w:cs="Times New Roman"/>
          <w:sz w:val="28"/>
          <w:szCs w:val="28"/>
        </w:rPr>
        <w:t>»</w:t>
      </w:r>
      <w:r w:rsidR="00E83777" w:rsidRPr="001D08CB">
        <w:rPr>
          <w:rFonts w:ascii="Times New Roman" w:hAnsi="Times New Roman" w:cs="Times New Roman"/>
          <w:sz w:val="28"/>
          <w:szCs w:val="28"/>
        </w:rPr>
        <w:t xml:space="preserve"> </w:t>
      </w:r>
      <w:r w:rsidRPr="001D08CB">
        <w:rPr>
          <w:rFonts w:ascii="Times New Roman" w:hAnsi="Times New Roman" w:cs="Times New Roman"/>
          <w:sz w:val="28"/>
          <w:szCs w:val="28"/>
        </w:rPr>
        <w:t>- на основании</w:t>
      </w:r>
      <w:r w:rsidRPr="001D08CB">
        <w:rPr>
          <w:sz w:val="28"/>
          <w:szCs w:val="28"/>
        </w:rPr>
        <w:t xml:space="preserve"> </w:t>
      </w:r>
      <w:r w:rsidR="00D43052" w:rsidRPr="001D08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выданного психолого-медико-педагогической комиссией Республики </w:t>
      </w:r>
      <w:r w:rsidR="00D43052" w:rsidRPr="001D08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Башкортостан (далее - ПМПК) заключения, подтверждающего наличие у обучающегося </w:t>
      </w:r>
      <w:r w:rsidR="00D43052" w:rsidRPr="001D08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физических, психических, интеллектуальных, сенсорных или других нарушений, </w:t>
      </w:r>
      <w:r w:rsidR="00D43052" w:rsidRPr="001D08CB">
        <w:rPr>
          <w:rFonts w:ascii="Times New Roman" w:eastAsia="Times New Roman" w:hAnsi="Times New Roman" w:cs="Times New Roman"/>
          <w:spacing w:val="-8"/>
          <w:sz w:val="28"/>
          <w:szCs w:val="28"/>
        </w:rPr>
        <w:t>препятствующих получению образования без создания специальных условий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CEF" w:rsidRPr="001D08CB" w:rsidRDefault="00613CEF" w:rsidP="00613CEF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«ребенок-инвалид» </w:t>
      </w:r>
      <w:r w:rsidR="00BD1393" w:rsidRPr="001D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в порядке межведомственного информационного взаимодействия с Государственным бюджетным учреждением здравоохранения «Городская больница №1</w:t>
      </w:r>
      <w:r w:rsidR="00EB249D" w:rsidRPr="001D08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3052" w:rsidRPr="001D08CB" w:rsidRDefault="00D43052" w:rsidP="006A2824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Решение об обеспечении питанием обучающегося принимается </w:t>
      </w:r>
      <w:r w:rsidR="006A2824" w:rsidRPr="001D08CB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541" w:rsidRPr="001D08CB">
        <w:rPr>
          <w:rFonts w:ascii="Times New Roman" w:eastAsia="Times New Roman" w:hAnsi="Times New Roman" w:cs="Times New Roman"/>
          <w:sz w:val="28"/>
          <w:szCs w:val="28"/>
        </w:rPr>
        <w:t>не позднее сле</w:t>
      </w:r>
      <w:r w:rsidR="00642E50" w:rsidRPr="001D08CB">
        <w:rPr>
          <w:rFonts w:ascii="Times New Roman" w:eastAsia="Times New Roman" w:hAnsi="Times New Roman" w:cs="Times New Roman"/>
          <w:sz w:val="28"/>
          <w:szCs w:val="28"/>
        </w:rPr>
        <w:t xml:space="preserve">дующего дня поступления </w:t>
      </w:r>
      <w:r w:rsidR="00DF1463" w:rsidRPr="001D08C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052" w:rsidRPr="001D08CB" w:rsidRDefault="006A2824" w:rsidP="006A2824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об обеспечении обучающегося питанием 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 текущ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43052" w:rsidRPr="001D08C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43052" w:rsidRPr="001D08CB" w:rsidRDefault="00D43052" w:rsidP="006A2824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Питание обучающегося в организации осуществляется только в дни учебных занятий, начиная со дня, следующего за днем принятия решения об обеспечении питанием, без права получения компенсаций за пропущенные дни и в случае поступления заявления об отказе от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обеспечения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питани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052" w:rsidRPr="001D08CB" w:rsidRDefault="00D43052" w:rsidP="006A2824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Обеспечение питанием прекращается в случае отмены решения об обеспечении питанием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 xml:space="preserve"> приказом учреждения. Обеспечение питанием отменяется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при отчислении обучающегося из организации или поступлении заявления заявителя об отказе от 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питани</w:t>
      </w:r>
      <w:r w:rsidR="00264BD6" w:rsidRPr="001D08C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, а также при утрате обучающимся права на получение бесплатного питания.</w:t>
      </w:r>
    </w:p>
    <w:p w:rsidR="00D43052" w:rsidRPr="001D08CB" w:rsidRDefault="00B31C46" w:rsidP="00914379">
      <w:pPr>
        <w:pStyle w:val="a3"/>
        <w:numPr>
          <w:ilvl w:val="0"/>
          <w:numId w:val="9"/>
        </w:numPr>
        <w:spacing w:line="240" w:lineRule="auto"/>
        <w:ind w:left="567" w:firstLine="709"/>
        <w:rPr>
          <w:spacing w:val="-24"/>
          <w:sz w:val="28"/>
          <w:szCs w:val="28"/>
        </w:rPr>
      </w:pPr>
      <w:r w:rsidRPr="001D08CB">
        <w:rPr>
          <w:sz w:val="28"/>
          <w:szCs w:val="28"/>
        </w:rPr>
        <w:t>Дет</w:t>
      </w:r>
      <w:r w:rsidR="0094072B" w:rsidRPr="001D08CB">
        <w:rPr>
          <w:sz w:val="28"/>
          <w:szCs w:val="28"/>
        </w:rPr>
        <w:t>ям</w:t>
      </w:r>
      <w:r w:rsidRPr="001D08CB">
        <w:rPr>
          <w:sz w:val="28"/>
          <w:szCs w:val="28"/>
        </w:rPr>
        <w:t xml:space="preserve"> с ограниченными возможностями здоровья и дет</w:t>
      </w:r>
      <w:r w:rsidR="0094072B" w:rsidRPr="001D08CB">
        <w:rPr>
          <w:sz w:val="28"/>
          <w:szCs w:val="28"/>
        </w:rPr>
        <w:t>ям</w:t>
      </w:r>
      <w:r w:rsidRPr="001D08CB">
        <w:rPr>
          <w:sz w:val="28"/>
          <w:szCs w:val="28"/>
        </w:rPr>
        <w:t xml:space="preserve"> - инвалид</w:t>
      </w:r>
      <w:r w:rsidR="0094072B" w:rsidRPr="001D08CB">
        <w:rPr>
          <w:sz w:val="28"/>
          <w:szCs w:val="28"/>
        </w:rPr>
        <w:t>ам</w:t>
      </w:r>
      <w:r w:rsidRPr="001D08CB">
        <w:rPr>
          <w:sz w:val="28"/>
          <w:szCs w:val="28"/>
        </w:rPr>
        <w:t>, для которых организованы обучение на дому и в</w:t>
      </w:r>
      <w:r w:rsidRPr="001D08CB">
        <w:rPr>
          <w:rFonts w:eastAsia="Calibri"/>
          <w:sz w:val="28"/>
          <w:szCs w:val="28"/>
          <w:lang w:eastAsia="en-US"/>
        </w:rPr>
        <w:t xml:space="preserve"> период обучения с применением дистанционных образовательных технологий </w:t>
      </w:r>
      <w:r w:rsidR="008415BE" w:rsidRPr="001D08CB">
        <w:rPr>
          <w:rFonts w:eastAsia="Calibri"/>
          <w:sz w:val="28"/>
          <w:szCs w:val="28"/>
          <w:lang w:eastAsia="en-US"/>
        </w:rPr>
        <w:t xml:space="preserve">горячее </w:t>
      </w:r>
      <w:r w:rsidRPr="001D08CB">
        <w:rPr>
          <w:sz w:val="28"/>
          <w:szCs w:val="28"/>
        </w:rPr>
        <w:t>питани</w:t>
      </w:r>
      <w:r w:rsidR="0094072B" w:rsidRPr="001D08CB">
        <w:rPr>
          <w:sz w:val="28"/>
          <w:szCs w:val="28"/>
        </w:rPr>
        <w:t xml:space="preserve">е </w:t>
      </w:r>
      <w:r w:rsidR="00EB249D" w:rsidRPr="001D08CB">
        <w:rPr>
          <w:sz w:val="28"/>
          <w:szCs w:val="28"/>
        </w:rPr>
        <w:t>заменяется</w:t>
      </w:r>
      <w:r w:rsidR="0094072B" w:rsidRPr="001D08CB">
        <w:rPr>
          <w:sz w:val="28"/>
          <w:szCs w:val="28"/>
        </w:rPr>
        <w:t xml:space="preserve"> выдач</w:t>
      </w:r>
      <w:r w:rsidR="00EB249D" w:rsidRPr="001D08CB">
        <w:rPr>
          <w:sz w:val="28"/>
          <w:szCs w:val="28"/>
        </w:rPr>
        <w:t>ей</w:t>
      </w:r>
      <w:r w:rsidR="00613CEF" w:rsidRPr="001D08CB">
        <w:rPr>
          <w:sz w:val="28"/>
          <w:szCs w:val="28"/>
        </w:rPr>
        <w:t xml:space="preserve"> </w:t>
      </w:r>
      <w:r w:rsidR="008415BE" w:rsidRPr="001D08CB">
        <w:rPr>
          <w:sz w:val="28"/>
          <w:szCs w:val="28"/>
        </w:rPr>
        <w:t>продуктового набора</w:t>
      </w:r>
      <w:r w:rsidR="00613CEF" w:rsidRPr="001D08CB">
        <w:rPr>
          <w:sz w:val="28"/>
          <w:szCs w:val="28"/>
        </w:rPr>
        <w:t xml:space="preserve">. Выдача </w:t>
      </w:r>
      <w:r w:rsidR="008415BE" w:rsidRPr="001D08CB">
        <w:rPr>
          <w:sz w:val="28"/>
          <w:szCs w:val="28"/>
        </w:rPr>
        <w:t>продуктового набора</w:t>
      </w:r>
      <w:r w:rsidR="00613CEF" w:rsidRPr="001D08CB">
        <w:rPr>
          <w:sz w:val="28"/>
          <w:szCs w:val="28"/>
        </w:rPr>
        <w:t xml:space="preserve"> производится один раз в недел</w:t>
      </w:r>
      <w:r w:rsidR="00681674" w:rsidRPr="001D08CB">
        <w:rPr>
          <w:sz w:val="28"/>
          <w:szCs w:val="28"/>
        </w:rPr>
        <w:t>ю</w:t>
      </w:r>
      <w:r w:rsidR="00613CEF" w:rsidRPr="001D08CB">
        <w:rPr>
          <w:sz w:val="28"/>
          <w:szCs w:val="28"/>
        </w:rPr>
        <w:t xml:space="preserve"> в соответствии с </w:t>
      </w:r>
      <w:r w:rsidR="00914379" w:rsidRPr="001D08CB">
        <w:rPr>
          <w:sz w:val="28"/>
          <w:szCs w:val="28"/>
        </w:rPr>
        <w:t xml:space="preserve">Перечнем продуктового набора для обеспечения обучающихся с ограниченными возможностями здоровья и детей-инвалидов муниципальными общеобразовательными учреждениями городского округа город Октябрьский Республики Башкортостан </w:t>
      </w:r>
      <w:r w:rsidR="008415BE" w:rsidRPr="001D08CB">
        <w:rPr>
          <w:sz w:val="28"/>
          <w:szCs w:val="28"/>
        </w:rPr>
        <w:t xml:space="preserve">согласно </w:t>
      </w:r>
      <w:r w:rsidR="00613CEF" w:rsidRPr="001D08CB">
        <w:rPr>
          <w:sz w:val="28"/>
          <w:szCs w:val="28"/>
        </w:rPr>
        <w:t>приложени</w:t>
      </w:r>
      <w:r w:rsidR="008415BE" w:rsidRPr="001D08CB">
        <w:rPr>
          <w:sz w:val="28"/>
          <w:szCs w:val="28"/>
        </w:rPr>
        <w:t>ю</w:t>
      </w:r>
      <w:r w:rsidR="00613CEF" w:rsidRPr="001D08CB">
        <w:rPr>
          <w:sz w:val="28"/>
          <w:szCs w:val="28"/>
        </w:rPr>
        <w:t xml:space="preserve"> к </w:t>
      </w:r>
      <w:r w:rsidR="008415BE" w:rsidRPr="001D08CB">
        <w:rPr>
          <w:sz w:val="28"/>
          <w:szCs w:val="28"/>
        </w:rPr>
        <w:t xml:space="preserve">настоящему </w:t>
      </w:r>
      <w:r w:rsidR="00613CEF" w:rsidRPr="001D08CB">
        <w:rPr>
          <w:sz w:val="28"/>
          <w:szCs w:val="28"/>
        </w:rPr>
        <w:t>порядку.</w:t>
      </w:r>
    </w:p>
    <w:p w:rsidR="00D43052" w:rsidRPr="001D08CB" w:rsidRDefault="00D43052" w:rsidP="00914379">
      <w:pPr>
        <w:pStyle w:val="a3"/>
        <w:numPr>
          <w:ilvl w:val="0"/>
          <w:numId w:val="9"/>
        </w:numPr>
        <w:shd w:val="clear" w:color="auto" w:fill="FFFFFF"/>
        <w:tabs>
          <w:tab w:val="left" w:pos="1339"/>
        </w:tabs>
        <w:spacing w:line="240" w:lineRule="auto"/>
        <w:ind w:left="567" w:firstLine="709"/>
        <w:rPr>
          <w:spacing w:val="-24"/>
          <w:sz w:val="28"/>
          <w:szCs w:val="28"/>
        </w:rPr>
      </w:pPr>
      <w:r w:rsidRPr="001D08CB">
        <w:rPr>
          <w:sz w:val="28"/>
          <w:szCs w:val="28"/>
        </w:rPr>
        <w:t>Организация питания обучающихся с ограниченны</w:t>
      </w:r>
      <w:r w:rsidR="007B2372" w:rsidRPr="001D08CB">
        <w:rPr>
          <w:sz w:val="28"/>
          <w:szCs w:val="28"/>
        </w:rPr>
        <w:t>ми</w:t>
      </w:r>
      <w:r w:rsidRPr="001D08CB">
        <w:rPr>
          <w:sz w:val="28"/>
          <w:szCs w:val="28"/>
        </w:rPr>
        <w:t xml:space="preserve"> возможностями здоровья </w:t>
      </w:r>
      <w:r w:rsidR="00613CEF" w:rsidRPr="001D08CB">
        <w:rPr>
          <w:sz w:val="28"/>
          <w:szCs w:val="28"/>
        </w:rPr>
        <w:t xml:space="preserve">и детей - инвалидов </w:t>
      </w:r>
      <w:r w:rsidRPr="001D08CB">
        <w:rPr>
          <w:sz w:val="28"/>
          <w:szCs w:val="28"/>
        </w:rPr>
        <w:t xml:space="preserve">должна соответствовать санитарно-эпидемиологическим требованиям, предъявляемым к организации </w:t>
      </w:r>
      <w:proofErr w:type="gramStart"/>
      <w:r w:rsidRPr="001D08CB">
        <w:rPr>
          <w:sz w:val="28"/>
          <w:szCs w:val="28"/>
        </w:rPr>
        <w:t>питания</w:t>
      </w:r>
      <w:proofErr w:type="gramEnd"/>
      <w:r w:rsidRPr="001D08CB">
        <w:rPr>
          <w:sz w:val="28"/>
          <w:szCs w:val="28"/>
        </w:rPr>
        <w:t xml:space="preserve"> </w:t>
      </w:r>
      <w:r w:rsidR="007B2372" w:rsidRPr="001D08CB">
        <w:rPr>
          <w:sz w:val="28"/>
          <w:szCs w:val="28"/>
        </w:rPr>
        <w:t>обучаю</w:t>
      </w:r>
      <w:r w:rsidRPr="001D08CB">
        <w:rPr>
          <w:sz w:val="28"/>
          <w:szCs w:val="28"/>
        </w:rPr>
        <w:t>щихся в общеобразовательных организациях</w:t>
      </w:r>
      <w:r w:rsidR="00272712" w:rsidRPr="001D08CB">
        <w:rPr>
          <w:sz w:val="28"/>
          <w:szCs w:val="28"/>
        </w:rPr>
        <w:t xml:space="preserve">. </w:t>
      </w:r>
    </w:p>
    <w:p w:rsidR="00AE6C17" w:rsidRPr="001D08CB" w:rsidRDefault="00B31C46" w:rsidP="00AE6C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13CEF" w:rsidRPr="001D08C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>Питание обучающихся в учреждениях осуществляется в форме горячего завтрака и обеда в соответствии с утвержденным примерным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</w:t>
      </w:r>
      <w:r w:rsidR="00AE6C17"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38F" w:rsidRPr="001D08CB" w:rsidRDefault="00B31C46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4438F" w:rsidRPr="001D08CB">
        <w:rPr>
          <w:rFonts w:ascii="Times New Roman" w:eastAsia="Times New Roman" w:hAnsi="Times New Roman" w:cs="Times New Roman"/>
          <w:sz w:val="28"/>
          <w:szCs w:val="28"/>
        </w:rPr>
        <w:t>. Ответственность за подлинность предоставленных документов, достоверность сведений, которые в них содержатся и за своевременное извещение об изменении обстоятельств, влияющих на право получения льготной категории несут родители (законные представители).</w:t>
      </w: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94072B" w:rsidRPr="001D08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 Контроль за соблюдением настоящего порядка в учреждениях осуществляет отдел образования администрации городского округа город Октябрьский Республики Башкортостан.</w:t>
      </w: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072B" w:rsidRPr="001D08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. Финансирование расходов, связанных с </w:t>
      </w:r>
      <w:r w:rsidRPr="001D08CB">
        <w:rPr>
          <w:rFonts w:ascii="Times New Roman" w:hAnsi="Times New Roman" w:cs="Times New Roman"/>
          <w:sz w:val="28"/>
          <w:szCs w:val="28"/>
        </w:rPr>
        <w:t>обеспечением бесплатным двухразовым питанием обучающихся с ограниченными возможностями здоровья в учреждениях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, осуществляется за счет средств бюджета Республики Башкортостан и бюджета городского округа город Октябрьский Республики Башкортостан</w:t>
      </w:r>
      <w:r w:rsidR="00642E50" w:rsidRPr="001D08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соглашением</w:t>
      </w:r>
      <w:r w:rsidR="00EB249D" w:rsidRPr="001D08CB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городского округа и Министерством образования Республики Башкортостан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642E50" w:rsidP="006B373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                                  А.Е. </w:t>
      </w:r>
      <w:proofErr w:type="spellStart"/>
      <w:r w:rsidRPr="001D08CB">
        <w:rPr>
          <w:rFonts w:ascii="Times New Roman" w:eastAsia="Times New Roman" w:hAnsi="Times New Roman" w:cs="Times New Roman"/>
          <w:sz w:val="28"/>
          <w:szCs w:val="28"/>
        </w:rPr>
        <w:t>Пальчинский</w:t>
      </w:r>
      <w:proofErr w:type="spellEnd"/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37A" w:rsidRPr="001D08CB" w:rsidRDefault="0079437A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38F" w:rsidRPr="001D08CB" w:rsidRDefault="00A4438F" w:rsidP="00A4438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17" w:rsidRPr="001D08CB" w:rsidRDefault="00AE6C17" w:rsidP="008415BE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1D0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7D5F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к Порядку организации обеспечения</w:t>
      </w:r>
    </w:p>
    <w:p w:rsidR="00F07D5F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бесплатным двухразовым питанием</w:t>
      </w:r>
    </w:p>
    <w:p w:rsidR="00F07D5F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ограниченными </w:t>
      </w:r>
    </w:p>
    <w:p w:rsidR="00F07D5F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 здоровья </w:t>
      </w:r>
    </w:p>
    <w:p w:rsidR="008415BE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в муниципальных общеобразовательных</w:t>
      </w:r>
    </w:p>
    <w:p w:rsidR="008415BE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 xml:space="preserve"> учреждениях</w:t>
      </w:r>
      <w:r w:rsidR="008415BE" w:rsidRPr="001D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8CB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город </w:t>
      </w:r>
    </w:p>
    <w:p w:rsidR="00F07D5F" w:rsidRPr="001D08CB" w:rsidRDefault="00F07D5F" w:rsidP="00841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1D08CB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r w:rsidR="008415BE" w:rsidRPr="001D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8CB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F07D5F" w:rsidRPr="001D08CB" w:rsidRDefault="00F07D5F" w:rsidP="00F07D5F">
      <w:pPr>
        <w:shd w:val="clear" w:color="auto" w:fill="FFFFFF"/>
        <w:spacing w:before="100" w:beforeAutospacing="1" w:after="100" w:afterAutospacing="1" w:line="240" w:lineRule="auto"/>
        <w:ind w:firstLine="5954"/>
        <w:rPr>
          <w:rFonts w:ascii="Times New Roman" w:eastAsia="Times New Roman" w:hAnsi="Times New Roman" w:cs="Times New Roman"/>
        </w:rPr>
      </w:pPr>
    </w:p>
    <w:p w:rsidR="00914379" w:rsidRPr="001D08CB" w:rsidRDefault="00914379" w:rsidP="0091437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D08CB">
        <w:rPr>
          <w:rFonts w:ascii="Times New Roman" w:hAnsi="Times New Roman" w:cs="Times New Roman"/>
          <w:sz w:val="28"/>
          <w:szCs w:val="28"/>
        </w:rPr>
        <w:t>Перечень</w:t>
      </w:r>
    </w:p>
    <w:p w:rsidR="00613CEF" w:rsidRPr="001D08CB" w:rsidRDefault="00914379" w:rsidP="0091437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hAnsi="Times New Roman" w:cs="Times New Roman"/>
          <w:sz w:val="28"/>
          <w:szCs w:val="28"/>
        </w:rPr>
        <w:t xml:space="preserve"> продуктового набора для обеспечения 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>обучающихся с ограниченными возможностями здоровья и дет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D08CB">
        <w:rPr>
          <w:rFonts w:ascii="Times New Roman" w:hAnsi="Times New Roman" w:cs="Times New Roman"/>
          <w:sz w:val="28"/>
          <w:szCs w:val="28"/>
        </w:rPr>
        <w:t xml:space="preserve"> муниципальными общеобразовательными учреждениями городского округа город Октябрьский Республики Башкортостан</w:t>
      </w:r>
    </w:p>
    <w:p w:rsidR="00914379" w:rsidRPr="001D08CB" w:rsidRDefault="00914379" w:rsidP="0091437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CEF" w:rsidRPr="001D08CB" w:rsidRDefault="00613CEF" w:rsidP="00613C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первая неделя месяца: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масло подсолнечное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0,9 л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пшено - 1,0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рисовая - 1,0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гречневая - 1,0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макароны - 1,0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чай- </w:t>
      </w:r>
      <w:r w:rsidR="00865DD9" w:rsidRPr="001D08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00 г.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13CEF" w:rsidRPr="001D08CB" w:rsidRDefault="00613CEF" w:rsidP="00613C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вторая неделя месяца: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сок 1л - 1 упаковка; 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8CB">
        <w:rPr>
          <w:rFonts w:ascii="Times New Roman" w:eastAsia="Times New Roman" w:hAnsi="Times New Roman" w:cs="Times New Roman"/>
          <w:sz w:val="28"/>
          <w:szCs w:val="28"/>
        </w:rPr>
        <w:t>горошек</w:t>
      </w:r>
      <w:proofErr w:type="gramEnd"/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консервированный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375 г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масло подсолнечное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0,9 л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повидло 1 банка - 0,5 литра;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масло сливочное 1 пачка - 0,2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Геркулес -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0,4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мука - 1,0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манная - 1,0 кг.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13CEF" w:rsidRPr="001D08CB" w:rsidRDefault="00613CEF" w:rsidP="00613C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третья неделя месяца: 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горох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вермишель - 2,0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сахар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гречка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чай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200 г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сок - 1 л,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печенье - 0,3 кг;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3CEF" w:rsidRPr="001D08CB" w:rsidRDefault="00613CEF" w:rsidP="00613C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четвертая неделя месяца: 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рисовая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lastRenderedPageBreak/>
        <w:t>Мука - 2,0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Крупа манная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Макароны - 1,0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>Масло сливочное - 0,4 кг,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Кофейный напиток-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100 г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3CEF" w:rsidRPr="001D08CB" w:rsidRDefault="00613CEF" w:rsidP="00613C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Какао напиток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208" w:rsidRPr="001D08CB">
        <w:rPr>
          <w:rFonts w:ascii="Times New Roman" w:eastAsia="Times New Roman" w:hAnsi="Times New Roman" w:cs="Times New Roman"/>
          <w:sz w:val="28"/>
          <w:szCs w:val="28"/>
        </w:rPr>
        <w:t>150 г</w:t>
      </w:r>
      <w:r w:rsidRPr="001D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E50" w:rsidRPr="001D08CB" w:rsidRDefault="00642E50" w:rsidP="00AE6C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79" w:rsidRPr="001D08CB" w:rsidRDefault="00914379" w:rsidP="00AE6C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79" w:rsidRPr="001D08CB" w:rsidRDefault="00914379" w:rsidP="00AE6C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E50" w:rsidRPr="006A2824" w:rsidRDefault="00642E50" w:rsidP="009E15C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8C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   </w:t>
      </w:r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="00613CEF" w:rsidRPr="001D08CB">
        <w:rPr>
          <w:rFonts w:ascii="Times New Roman" w:eastAsia="Times New Roman" w:hAnsi="Times New Roman" w:cs="Times New Roman"/>
          <w:sz w:val="28"/>
          <w:szCs w:val="28"/>
        </w:rPr>
        <w:t>Косаринов</w:t>
      </w:r>
      <w:proofErr w:type="spellEnd"/>
    </w:p>
    <w:sectPr w:rsidR="00642E50" w:rsidRPr="006A2824" w:rsidSect="00183A20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543F"/>
    <w:multiLevelType w:val="singleLevel"/>
    <w:tmpl w:val="7AC8B230"/>
    <w:lvl w:ilvl="0">
      <w:start w:val="5"/>
      <w:numFmt w:val="decimal"/>
      <w:lvlText w:val="%1."/>
      <w:legacy w:legacy="1" w:legacySpace="0" w:legacyIndent="7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1035F4"/>
    <w:multiLevelType w:val="singleLevel"/>
    <w:tmpl w:val="30D25BC0"/>
    <w:lvl w:ilvl="0">
      <w:start w:val="1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383101C0"/>
    <w:multiLevelType w:val="hybridMultilevel"/>
    <w:tmpl w:val="A2B8E47C"/>
    <w:lvl w:ilvl="0" w:tplc="3026A3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332F7E"/>
    <w:multiLevelType w:val="singleLevel"/>
    <w:tmpl w:val="7AC8B230"/>
    <w:lvl w:ilvl="0">
      <w:start w:val="5"/>
      <w:numFmt w:val="decimal"/>
      <w:lvlText w:val="%1."/>
      <w:legacy w:legacy="1" w:legacySpace="0" w:legacyIndent="7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893375"/>
    <w:multiLevelType w:val="hybridMultilevel"/>
    <w:tmpl w:val="D9FAD98C"/>
    <w:lvl w:ilvl="0" w:tplc="D19252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</w:num>
  <w:num w:numId="9">
    <w:abstractNumId w:val="7"/>
    <w:lvlOverride w:ilvl="0">
      <w:startOverride w:val="5"/>
    </w:lvlOverride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CC"/>
    <w:rsid w:val="00047F58"/>
    <w:rsid w:val="00060536"/>
    <w:rsid w:val="00075545"/>
    <w:rsid w:val="000A5040"/>
    <w:rsid w:val="000D1FAE"/>
    <w:rsid w:val="001212C3"/>
    <w:rsid w:val="00123BB8"/>
    <w:rsid w:val="00125FA1"/>
    <w:rsid w:val="00126559"/>
    <w:rsid w:val="00133160"/>
    <w:rsid w:val="00133C67"/>
    <w:rsid w:val="00142436"/>
    <w:rsid w:val="00166FBD"/>
    <w:rsid w:val="00182F6F"/>
    <w:rsid w:val="00183A20"/>
    <w:rsid w:val="001936CC"/>
    <w:rsid w:val="00194346"/>
    <w:rsid w:val="001D08CB"/>
    <w:rsid w:val="001E5838"/>
    <w:rsid w:val="001E7D08"/>
    <w:rsid w:val="00241E56"/>
    <w:rsid w:val="00264BD6"/>
    <w:rsid w:val="00270FBD"/>
    <w:rsid w:val="00272673"/>
    <w:rsid w:val="00272712"/>
    <w:rsid w:val="002C49F6"/>
    <w:rsid w:val="002D46E8"/>
    <w:rsid w:val="002F1585"/>
    <w:rsid w:val="00312837"/>
    <w:rsid w:val="00336751"/>
    <w:rsid w:val="003554F7"/>
    <w:rsid w:val="00375DFD"/>
    <w:rsid w:val="00380B0B"/>
    <w:rsid w:val="003E3CB7"/>
    <w:rsid w:val="003F3F13"/>
    <w:rsid w:val="0041035A"/>
    <w:rsid w:val="00413E00"/>
    <w:rsid w:val="00436A8D"/>
    <w:rsid w:val="0044360A"/>
    <w:rsid w:val="00451BF2"/>
    <w:rsid w:val="00471AE6"/>
    <w:rsid w:val="004D1A09"/>
    <w:rsid w:val="004E3633"/>
    <w:rsid w:val="0052696E"/>
    <w:rsid w:val="005956D1"/>
    <w:rsid w:val="0060366B"/>
    <w:rsid w:val="00613CEF"/>
    <w:rsid w:val="00632620"/>
    <w:rsid w:val="00642E50"/>
    <w:rsid w:val="00657BF0"/>
    <w:rsid w:val="00665FB3"/>
    <w:rsid w:val="00680A96"/>
    <w:rsid w:val="00681674"/>
    <w:rsid w:val="006A121D"/>
    <w:rsid w:val="006A2824"/>
    <w:rsid w:val="006A5768"/>
    <w:rsid w:val="006B373C"/>
    <w:rsid w:val="006C1496"/>
    <w:rsid w:val="0071066D"/>
    <w:rsid w:val="0073302D"/>
    <w:rsid w:val="00746559"/>
    <w:rsid w:val="007777E0"/>
    <w:rsid w:val="0079437A"/>
    <w:rsid w:val="007B2372"/>
    <w:rsid w:val="007C082F"/>
    <w:rsid w:val="007D22A3"/>
    <w:rsid w:val="007D3F25"/>
    <w:rsid w:val="008268FB"/>
    <w:rsid w:val="00835BAD"/>
    <w:rsid w:val="00835D26"/>
    <w:rsid w:val="00836208"/>
    <w:rsid w:val="008415BE"/>
    <w:rsid w:val="008626CC"/>
    <w:rsid w:val="00862B6F"/>
    <w:rsid w:val="0086556F"/>
    <w:rsid w:val="00865DD9"/>
    <w:rsid w:val="00897910"/>
    <w:rsid w:val="008D4E7E"/>
    <w:rsid w:val="008E11BD"/>
    <w:rsid w:val="00914379"/>
    <w:rsid w:val="00917285"/>
    <w:rsid w:val="00934624"/>
    <w:rsid w:val="0094072B"/>
    <w:rsid w:val="00944BB8"/>
    <w:rsid w:val="009553DA"/>
    <w:rsid w:val="00965C7C"/>
    <w:rsid w:val="009B4B75"/>
    <w:rsid w:val="009B6E1E"/>
    <w:rsid w:val="009C0719"/>
    <w:rsid w:val="009E15C6"/>
    <w:rsid w:val="009F792D"/>
    <w:rsid w:val="00A016F0"/>
    <w:rsid w:val="00A2482A"/>
    <w:rsid w:val="00A4438F"/>
    <w:rsid w:val="00A547A5"/>
    <w:rsid w:val="00A81866"/>
    <w:rsid w:val="00A87580"/>
    <w:rsid w:val="00AB180C"/>
    <w:rsid w:val="00AD1FDF"/>
    <w:rsid w:val="00AE57CF"/>
    <w:rsid w:val="00AE6C17"/>
    <w:rsid w:val="00AF15F3"/>
    <w:rsid w:val="00B06DFC"/>
    <w:rsid w:val="00B27B58"/>
    <w:rsid w:val="00B31C46"/>
    <w:rsid w:val="00BA1165"/>
    <w:rsid w:val="00BB2573"/>
    <w:rsid w:val="00BB5D79"/>
    <w:rsid w:val="00BD1393"/>
    <w:rsid w:val="00C26FB9"/>
    <w:rsid w:val="00C52593"/>
    <w:rsid w:val="00C525AA"/>
    <w:rsid w:val="00C6059B"/>
    <w:rsid w:val="00C632C2"/>
    <w:rsid w:val="00C7115D"/>
    <w:rsid w:val="00CA3449"/>
    <w:rsid w:val="00CB5DF1"/>
    <w:rsid w:val="00CB7818"/>
    <w:rsid w:val="00CC7D90"/>
    <w:rsid w:val="00CD3872"/>
    <w:rsid w:val="00CE21CD"/>
    <w:rsid w:val="00D01CEE"/>
    <w:rsid w:val="00D0514C"/>
    <w:rsid w:val="00D13315"/>
    <w:rsid w:val="00D1659D"/>
    <w:rsid w:val="00D43052"/>
    <w:rsid w:val="00DA4180"/>
    <w:rsid w:val="00DB3BF3"/>
    <w:rsid w:val="00DD5DF6"/>
    <w:rsid w:val="00DF0541"/>
    <w:rsid w:val="00DF1463"/>
    <w:rsid w:val="00E83777"/>
    <w:rsid w:val="00EA30D7"/>
    <w:rsid w:val="00EB249D"/>
    <w:rsid w:val="00EC6DF8"/>
    <w:rsid w:val="00EE2021"/>
    <w:rsid w:val="00F07D5F"/>
    <w:rsid w:val="00F15C12"/>
    <w:rsid w:val="00F17804"/>
    <w:rsid w:val="00F36909"/>
    <w:rsid w:val="00F37C8B"/>
    <w:rsid w:val="00F440EB"/>
    <w:rsid w:val="00F46EA5"/>
    <w:rsid w:val="00F531FD"/>
    <w:rsid w:val="00F65D10"/>
    <w:rsid w:val="00F84DB2"/>
    <w:rsid w:val="00F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447C-8B8C-491B-AD3A-43FDFFB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Образ-БУХ</cp:lastModifiedBy>
  <cp:revision>22</cp:revision>
  <cp:lastPrinted>2020-05-21T07:11:00Z</cp:lastPrinted>
  <dcterms:created xsi:type="dcterms:W3CDTF">2020-04-29T15:02:00Z</dcterms:created>
  <dcterms:modified xsi:type="dcterms:W3CDTF">2020-05-27T07:25:00Z</dcterms:modified>
</cp:coreProperties>
</file>